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F" w:rsidRDefault="00AC75EF" w:rsidP="00AC75EF">
      <w:pPr>
        <w:rPr>
          <w:rFonts w:cs="Tahoma"/>
          <w:color w:val="333333"/>
          <w:sz w:val="28"/>
          <w:szCs w:val="28"/>
        </w:rPr>
      </w:pPr>
      <w:r>
        <w:rPr>
          <w:rFonts w:cs="Tahoma" w:hint="eastAsia"/>
          <w:color w:val="333333"/>
          <w:sz w:val="28"/>
          <w:szCs w:val="28"/>
        </w:rPr>
        <w:t>附件：</w:t>
      </w:r>
      <w:r>
        <w:rPr>
          <w:rFonts w:cs="Tahoma" w:hint="eastAsia"/>
          <w:color w:val="333333"/>
          <w:sz w:val="28"/>
          <w:szCs w:val="28"/>
        </w:rPr>
        <w:t xml:space="preserve">  </w:t>
      </w:r>
    </w:p>
    <w:p w:rsidR="00AC75EF" w:rsidRDefault="00AC75EF" w:rsidP="00AC75EF">
      <w:pPr>
        <w:rPr>
          <w:sz w:val="24"/>
          <w:szCs w:val="24"/>
        </w:rPr>
      </w:pPr>
      <w:r>
        <w:rPr>
          <w:rFonts w:cs="Tahoma" w:hint="eastAsia"/>
          <w:color w:val="333333"/>
          <w:sz w:val="28"/>
          <w:szCs w:val="28"/>
        </w:rPr>
        <w:t xml:space="preserve">    </w:t>
      </w:r>
      <w:r w:rsidRPr="004A3DBB">
        <w:rPr>
          <w:rFonts w:ascii="宋体" w:eastAsia="宋体" w:hAnsi="宋体" w:hint="eastAsia"/>
          <w:b/>
          <w:sz w:val="28"/>
          <w:szCs w:val="28"/>
        </w:rPr>
        <w:t>201</w:t>
      </w:r>
      <w:r w:rsidRPr="004A3DBB">
        <w:rPr>
          <w:rFonts w:ascii="宋体" w:eastAsia="宋体" w:hAnsi="宋体"/>
          <w:b/>
          <w:sz w:val="28"/>
          <w:szCs w:val="28"/>
        </w:rPr>
        <w:t>8</w:t>
      </w:r>
      <w:r w:rsidRPr="004A3DBB">
        <w:rPr>
          <w:rFonts w:ascii="宋体" w:eastAsia="宋体" w:hAnsi="宋体" w:hint="eastAsia"/>
          <w:b/>
          <w:sz w:val="28"/>
          <w:szCs w:val="28"/>
        </w:rPr>
        <w:t>年南京大学博士研究生创新创意研究计划入选名单</w:t>
      </w:r>
    </w:p>
    <w:tbl>
      <w:tblPr>
        <w:tblW w:w="9640" w:type="dxa"/>
        <w:tblInd w:w="-601" w:type="dxa"/>
        <w:tblLook w:val="04A0"/>
      </w:tblPr>
      <w:tblGrid>
        <w:gridCol w:w="1656"/>
        <w:gridCol w:w="1180"/>
        <w:gridCol w:w="992"/>
        <w:gridCol w:w="3085"/>
        <w:gridCol w:w="1336"/>
        <w:gridCol w:w="1391"/>
      </w:tblGrid>
      <w:tr w:rsidR="00AC75EF" w:rsidRPr="00B8353D" w:rsidTr="00763BB6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项目类型(A/B/C)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项目执行期（月）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方海博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《六祖坛经》英译本研究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语义悖论的子结构路径研究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余义勇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领军企业创新链的协同创新研究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徐暾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论中国逮捕制度的阶层化重构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AC75EF" w:rsidRPr="00B8353D" w:rsidTr="00763BB6">
        <w:trPr>
          <w:trHeight w:val="111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钟宗炬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中国社会稳定风险评估的运行逻辑与经验研究 ——基于“结构—过程—工具”的分析框架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948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侯璐璐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经前期综合征女性正性情情绪缺失的机制研究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马君毅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明代的古琴文化与文学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新诗对古典诗词的翻译研究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奚茜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声音政治：马丁</w:t>
            </w:r>
            <w:r w:rsidRPr="00B8353D">
              <w:rPr>
                <w:rFonts w:ascii="仿宋" w:eastAsia="宋体" w:hAnsi="宋体" w:cs="宋体" w:hint="eastAsia"/>
                <w:color w:val="000000"/>
                <w:kern w:val="0"/>
                <w:sz w:val="24"/>
                <w:szCs w:val="24"/>
              </w:rPr>
              <w:t>•</w:t>
            </w: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艾米斯小说中的音景研究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宋艳华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广学会与近代上海报刊发行事业研究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AC75EF" w:rsidRPr="00B8353D" w:rsidTr="00763BB6">
        <w:trPr>
          <w:trHeight w:val="63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溢出效应不对称情况下企业研发投资策略研究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孙阳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力与细胞外基质力学性质影响胚胎干细胞分化的机制研究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鲍嵩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探测量子磁体Cu3TeO6中的反常声子激发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李乔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二维材料中超导自旋电子性质的调控与研究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杜沣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LDH异质结在电催化全水分解与氮还原反应中的应用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石娅婷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新型终端结构GaN功率电子器件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CXCY18-17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陈炜健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氢化酶模拟物/蛋白笼仿生光合体系的产氢研究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王思斯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不对称红光/近红外发光材料的制备及其波长调控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王财兴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新型有机液流电池的应用研究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171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孙红芳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基于电渗析技术的饮用水树脂脱附液处理与资源化研究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东部发达区国土空间利用效率空间耦合分异与协同优化利用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邹翔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东南极Dome A雪坑与中纬度冰芯中痕量元素的对比研究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郭加汛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平原城市河网区氮磷源解析及面源污染风险区识别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程宇豪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具备高压放氧性能的微藻凝胶敷料促进糖尿病慢性创面修复的研究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模式动物研究所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陈纬纬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MSC通过抑制LCN2调控巨噬细胞表型与功能治疗SLE的机制研究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AC75EF" w:rsidRPr="00B8353D" w:rsidTr="00763BB6">
        <w:trPr>
          <w:trHeight w:val="57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李玉莹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高可信众包群体协作机制的构建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现代工程与应用科学学院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原子层沉积制备杂化材料在神经形态器件中的应用研究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袁献温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调控肥胖症患者中非脂肪肝形成的分子标志物的筛选及机制研究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C75EF" w:rsidRPr="00B8353D" w:rsidTr="00763BB6">
        <w:trPr>
          <w:trHeight w:val="85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CXCY18-29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孙彤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电机与弹性驱动相结合的可变形、可移动的轻型结构研究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EF" w:rsidRPr="00B8353D" w:rsidRDefault="00AC75EF" w:rsidP="00763BB6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835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</w:tbl>
    <w:p w:rsidR="00AC75EF" w:rsidRPr="003C2847" w:rsidRDefault="00AC75EF" w:rsidP="00AC75EF">
      <w:pPr>
        <w:pStyle w:val="western"/>
        <w:spacing w:before="0" w:beforeAutospacing="0" w:after="0" w:afterAutospacing="0" w:line="360" w:lineRule="auto"/>
        <w:ind w:firstLine="561"/>
      </w:pPr>
    </w:p>
    <w:p w:rsidR="00AC75EF" w:rsidRPr="003C2847" w:rsidRDefault="00AC75EF" w:rsidP="00AC75EF">
      <w:pPr>
        <w:rPr>
          <w:sz w:val="24"/>
          <w:szCs w:val="24"/>
        </w:rPr>
      </w:pPr>
    </w:p>
    <w:p w:rsidR="00AC75EF" w:rsidRPr="003C2847" w:rsidRDefault="00AC75EF" w:rsidP="00AC75EF">
      <w:pPr>
        <w:rPr>
          <w:sz w:val="24"/>
          <w:szCs w:val="24"/>
        </w:rPr>
      </w:pPr>
    </w:p>
    <w:p w:rsidR="00FC75BE" w:rsidRDefault="00FC75BE"/>
    <w:sectPr w:rsidR="00FC75BE" w:rsidSect="00C7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C6" w:rsidRDefault="008063C6" w:rsidP="00FD595B">
      <w:r>
        <w:separator/>
      </w:r>
    </w:p>
  </w:endnote>
  <w:endnote w:type="continuationSeparator" w:id="1">
    <w:p w:rsidR="008063C6" w:rsidRDefault="008063C6" w:rsidP="00FD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C6" w:rsidRDefault="008063C6" w:rsidP="00FD595B">
      <w:r>
        <w:separator/>
      </w:r>
    </w:p>
  </w:footnote>
  <w:footnote w:type="continuationSeparator" w:id="1">
    <w:p w:rsidR="008063C6" w:rsidRDefault="008063C6" w:rsidP="00FD5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5EF"/>
    <w:rsid w:val="008063C6"/>
    <w:rsid w:val="00AC75EF"/>
    <w:rsid w:val="00C661E9"/>
    <w:rsid w:val="00FC75BE"/>
    <w:rsid w:val="00FD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E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75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FD5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95B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95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Lenovo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2019-12-03T01:47:00Z</dcterms:created>
  <dcterms:modified xsi:type="dcterms:W3CDTF">2019-12-03T01:47:00Z</dcterms:modified>
</cp:coreProperties>
</file>